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0DF" w:rsidRPr="007F2F77" w:rsidRDefault="002E40DF" w:rsidP="002827DA">
      <w:pPr>
        <w:bidi/>
        <w:jc w:val="both"/>
        <w:rPr>
          <w:rFonts w:cs="B Mitra"/>
          <w:sz w:val="28"/>
          <w:szCs w:val="28"/>
          <w:rtl/>
          <w:lang w:bidi="fa-IR"/>
        </w:rPr>
      </w:pPr>
      <w:r w:rsidRPr="007F2F77">
        <w:rPr>
          <w:rFonts w:cs="B Mitra" w:hint="cs"/>
          <w:sz w:val="28"/>
          <w:szCs w:val="28"/>
          <w:rtl/>
          <w:lang w:bidi="fa-IR"/>
        </w:rPr>
        <w:t xml:space="preserve">آزمون المپیاد دانشجویان پزشکی  </w:t>
      </w:r>
      <w:bookmarkStart w:id="0" w:name="_GoBack"/>
      <w:bookmarkEnd w:id="0"/>
    </w:p>
    <w:p w:rsidR="002E40DF" w:rsidRPr="007F2F77" w:rsidRDefault="002E40DF" w:rsidP="002E40DF">
      <w:pPr>
        <w:bidi/>
        <w:jc w:val="both"/>
        <w:rPr>
          <w:rFonts w:cs="B Mitra"/>
          <w:sz w:val="28"/>
          <w:szCs w:val="28"/>
          <w:rtl/>
          <w:lang w:bidi="fa-IR"/>
        </w:rPr>
      </w:pPr>
      <w:r w:rsidRPr="007F2F77">
        <w:rPr>
          <w:rFonts w:cs="B Mitra" w:hint="cs"/>
          <w:sz w:val="28"/>
          <w:szCs w:val="28"/>
          <w:rtl/>
          <w:lang w:bidi="fa-IR"/>
        </w:rPr>
        <w:t>دانشگاه علوم پزشکی شهید بهشتی</w:t>
      </w:r>
    </w:p>
    <w:p w:rsidR="002E40DF" w:rsidRPr="007F2F77" w:rsidRDefault="002E40DF" w:rsidP="002E40DF">
      <w:pPr>
        <w:bidi/>
        <w:jc w:val="both"/>
        <w:rPr>
          <w:rFonts w:cs="B Mitra"/>
          <w:sz w:val="28"/>
          <w:szCs w:val="28"/>
          <w:rtl/>
          <w:lang w:bidi="fa-IR"/>
        </w:rPr>
      </w:pPr>
    </w:p>
    <w:p w:rsidR="002E40DF" w:rsidRPr="007F2F77" w:rsidRDefault="002E40DF" w:rsidP="002E40DF">
      <w:pPr>
        <w:bidi/>
        <w:jc w:val="both"/>
        <w:rPr>
          <w:rFonts w:cs="B Mitra"/>
          <w:b/>
          <w:bCs/>
          <w:sz w:val="28"/>
          <w:szCs w:val="28"/>
          <w:rtl/>
          <w:lang w:bidi="fa-IR"/>
        </w:rPr>
      </w:pPr>
      <w:r w:rsidRPr="007F2F77">
        <w:rPr>
          <w:rFonts w:cs="B Mitra" w:hint="cs"/>
          <w:b/>
          <w:bCs/>
          <w:sz w:val="28"/>
          <w:szCs w:val="28"/>
          <w:rtl/>
          <w:lang w:bidi="fa-IR"/>
        </w:rPr>
        <w:t xml:space="preserve">قسمت اول: رسم نقشه مفهومی </w:t>
      </w:r>
    </w:p>
    <w:p w:rsidR="002E40DF" w:rsidRPr="007F2F77" w:rsidRDefault="002E40DF" w:rsidP="002E40DF">
      <w:pPr>
        <w:bidi/>
        <w:jc w:val="both"/>
        <w:rPr>
          <w:rFonts w:cs="B Mitra"/>
          <w:sz w:val="28"/>
          <w:szCs w:val="28"/>
          <w:rtl/>
          <w:lang w:bidi="fa-IR"/>
        </w:rPr>
      </w:pPr>
      <w:r w:rsidRPr="007F2F77">
        <w:rPr>
          <w:rFonts w:cs="B Mitra" w:hint="cs"/>
          <w:sz w:val="28"/>
          <w:szCs w:val="28"/>
          <w:rtl/>
          <w:lang w:bidi="fa-IR"/>
        </w:rPr>
        <w:t>زمان: دو ساعت و سی دقیقه</w:t>
      </w:r>
    </w:p>
    <w:p w:rsidR="002E40DF" w:rsidRPr="007F2F77" w:rsidRDefault="002E40DF" w:rsidP="002E40DF">
      <w:pPr>
        <w:bidi/>
        <w:jc w:val="both"/>
        <w:rPr>
          <w:rFonts w:cs="B Mitra"/>
          <w:sz w:val="28"/>
          <w:szCs w:val="28"/>
          <w:rtl/>
          <w:lang w:bidi="fa-IR"/>
        </w:rPr>
      </w:pPr>
    </w:p>
    <w:p w:rsidR="002E40DF" w:rsidRPr="007F2F77" w:rsidRDefault="002E40DF" w:rsidP="002E40DF">
      <w:pPr>
        <w:bidi/>
        <w:spacing w:line="480" w:lineRule="auto"/>
        <w:jc w:val="both"/>
        <w:rPr>
          <w:rFonts w:ascii="Times New Roman" w:hAnsi="Times New Roman" w:cs="B Mitra"/>
          <w:b/>
          <w:bCs/>
          <w:sz w:val="32"/>
          <w:szCs w:val="32"/>
          <w:rtl/>
          <w:lang w:bidi="fa-IR"/>
        </w:rPr>
      </w:pPr>
      <w:r w:rsidRPr="007F2F77">
        <w:rPr>
          <w:rFonts w:ascii="Times New Roman" w:hAnsi="Times New Roman" w:cs="B Mitra"/>
          <w:b/>
          <w:bCs/>
          <w:sz w:val="32"/>
          <w:szCs w:val="32"/>
          <w:rtl/>
          <w:lang w:bidi="fa-IR"/>
        </w:rPr>
        <w:t>تعامل اثر سیستم اندوکانا</w:t>
      </w:r>
      <w:r w:rsidRPr="007F2F77">
        <w:rPr>
          <w:rFonts w:ascii="Times New Roman" w:hAnsi="Times New Roman" w:cs="B Mitra" w:hint="cs"/>
          <w:b/>
          <w:bCs/>
          <w:sz w:val="32"/>
          <w:szCs w:val="32"/>
          <w:rtl/>
          <w:lang w:bidi="fa-IR"/>
        </w:rPr>
        <w:t>بی</w:t>
      </w:r>
      <w:r w:rsidRPr="007F2F77">
        <w:rPr>
          <w:rFonts w:ascii="Times New Roman" w:hAnsi="Times New Roman" w:cs="B Mitra"/>
          <w:b/>
          <w:bCs/>
          <w:sz w:val="32"/>
          <w:szCs w:val="32"/>
          <w:rtl/>
          <w:lang w:bidi="fa-IR"/>
        </w:rPr>
        <w:t xml:space="preserve">نوئیدی و محور هیپوتالاموس- هیپوفیز </w:t>
      </w:r>
      <w:r w:rsidRPr="007F2F77">
        <w:rPr>
          <w:rFonts w:ascii="Times New Roman" w:hAnsi="Times New Roman" w:cs="Times New Roman"/>
          <w:b/>
          <w:bCs/>
          <w:sz w:val="32"/>
          <w:szCs w:val="32"/>
          <w:rtl/>
          <w:lang w:bidi="fa-IR"/>
        </w:rPr>
        <w:t>–</w:t>
      </w:r>
      <w:r w:rsidRPr="007F2F77">
        <w:rPr>
          <w:rFonts w:ascii="Times New Roman" w:hAnsi="Times New Roman" w:cs="B Mitra"/>
          <w:b/>
          <w:bCs/>
          <w:sz w:val="32"/>
          <w:szCs w:val="32"/>
          <w:rtl/>
          <w:lang w:bidi="fa-IR"/>
        </w:rPr>
        <w:t xml:space="preserve"> آدرنال (</w:t>
      </w:r>
      <w:r w:rsidRPr="007F2F77">
        <w:rPr>
          <w:rFonts w:ascii="Times New Roman" w:hAnsi="Times New Roman" w:cs="B Mitra"/>
          <w:b/>
          <w:bCs/>
          <w:sz w:val="32"/>
          <w:szCs w:val="32"/>
          <w:lang w:bidi="fa-IR"/>
        </w:rPr>
        <w:t>HPA</w:t>
      </w:r>
      <w:r w:rsidRPr="007F2F77">
        <w:rPr>
          <w:rFonts w:ascii="Times New Roman" w:hAnsi="Times New Roman" w:cs="B Mitra"/>
          <w:b/>
          <w:bCs/>
          <w:sz w:val="32"/>
          <w:szCs w:val="32"/>
          <w:rtl/>
          <w:lang w:bidi="fa-IR"/>
        </w:rPr>
        <w:t>) در کنترل استرس</w:t>
      </w:r>
    </w:p>
    <w:p w:rsidR="002E40DF" w:rsidRPr="007F2F77" w:rsidRDefault="002E40DF" w:rsidP="002E40DF">
      <w:pPr>
        <w:bidi/>
        <w:spacing w:line="480" w:lineRule="auto"/>
        <w:jc w:val="both"/>
        <w:rPr>
          <w:rFonts w:ascii="Times New Roman" w:hAnsi="Times New Roman" w:cs="B Mitra"/>
          <w:sz w:val="28"/>
          <w:szCs w:val="28"/>
          <w:rtl/>
          <w:lang w:bidi="fa-IR"/>
        </w:rPr>
      </w:pPr>
      <w:r w:rsidRPr="007F2F77">
        <w:rPr>
          <w:rFonts w:ascii="Times New Roman" w:hAnsi="Times New Roman" w:cs="B Mitra"/>
          <w:sz w:val="28"/>
          <w:szCs w:val="28"/>
          <w:rtl/>
          <w:lang w:bidi="fa-IR"/>
        </w:rPr>
        <w:t>واژه استرس که دارای تاریخچه تحقیقی طولانی مدت می باشد به مجموعه محرک های محیطی</w:t>
      </w:r>
      <w:r w:rsidRPr="007F2F77">
        <w:rPr>
          <w:rFonts w:ascii="Times New Roman" w:hAnsi="Times New Roman" w:cs="Times New Roman"/>
          <w:sz w:val="28"/>
          <w:szCs w:val="28"/>
          <w:rtl/>
          <w:lang w:bidi="fa-IR"/>
        </w:rPr>
        <w:t>٬</w:t>
      </w:r>
      <w:r w:rsidRPr="007F2F77">
        <w:rPr>
          <w:rFonts w:ascii="Times New Roman" w:hAnsi="Times New Roman" w:cs="B Mitra"/>
          <w:sz w:val="28"/>
          <w:szCs w:val="28"/>
          <w:rtl/>
          <w:lang w:bidi="fa-IR"/>
        </w:rPr>
        <w:t xml:space="preserve"> فیزیولوژیک و سایکولوژیک گفته می شود که دارای مخاطراتی برای سلامتی و یا حتی زنده ماندن حیوان یا انسان می باشد. این محرک ها باعث می گردند تا میزبان پاسخ مناسب و لازم را اعمال نماید. یکی از شناخته شده ترین و مهمترین میانجی های پاسخ به استرس محور </w:t>
      </w:r>
      <w:r w:rsidRPr="007F2F77">
        <w:rPr>
          <w:rFonts w:ascii="Times New Roman" w:hAnsi="Times New Roman" w:cs="B Mitra"/>
          <w:sz w:val="28"/>
          <w:szCs w:val="28"/>
          <w:lang w:bidi="fa-IR"/>
        </w:rPr>
        <w:t>HPA (Hypothalamic-Pituitary-Adrenal Axis)</w:t>
      </w:r>
      <w:r w:rsidRPr="007F2F77">
        <w:rPr>
          <w:rFonts w:ascii="Times New Roman" w:hAnsi="Times New Roman" w:cs="B Mitra"/>
          <w:sz w:val="28"/>
          <w:szCs w:val="28"/>
          <w:rtl/>
          <w:lang w:bidi="fa-IR"/>
        </w:rPr>
        <w:t xml:space="preserve"> می باشد. فعال شدن این سیستم از تولید </w:t>
      </w:r>
      <w:r w:rsidRPr="007F2F77">
        <w:rPr>
          <w:rFonts w:ascii="Times New Roman" w:hAnsi="Times New Roman" w:cs="B Mitra"/>
          <w:sz w:val="28"/>
          <w:szCs w:val="28"/>
          <w:lang w:bidi="fa-IR"/>
        </w:rPr>
        <w:t>CRH (</w:t>
      </w:r>
      <w:proofErr w:type="spellStart"/>
      <w:r w:rsidRPr="007F2F77">
        <w:rPr>
          <w:rFonts w:ascii="Times New Roman" w:hAnsi="Times New Roman" w:cs="B Mitra"/>
          <w:sz w:val="28"/>
          <w:szCs w:val="28"/>
          <w:lang w:bidi="fa-IR"/>
        </w:rPr>
        <w:t>Corticotropin</w:t>
      </w:r>
      <w:proofErr w:type="spellEnd"/>
      <w:r w:rsidRPr="007F2F77">
        <w:rPr>
          <w:rFonts w:ascii="Times New Roman" w:hAnsi="Times New Roman" w:cs="B Mitra"/>
          <w:sz w:val="28"/>
          <w:szCs w:val="28"/>
          <w:lang w:bidi="fa-IR"/>
        </w:rPr>
        <w:t xml:space="preserve">-releasing hormone ) </w:t>
      </w:r>
      <w:r w:rsidRPr="007F2F77">
        <w:rPr>
          <w:rFonts w:ascii="Times New Roman" w:hAnsi="Times New Roman" w:cs="B Mitra"/>
          <w:sz w:val="28"/>
          <w:szCs w:val="28"/>
          <w:rtl/>
          <w:lang w:bidi="fa-IR"/>
        </w:rPr>
        <w:t xml:space="preserve"> از نرونهای هسته پاراونتریکولار (</w:t>
      </w:r>
      <w:r w:rsidRPr="007F2F77">
        <w:rPr>
          <w:rFonts w:ascii="Times New Roman" w:hAnsi="Times New Roman" w:cs="B Mitra"/>
          <w:sz w:val="28"/>
          <w:szCs w:val="28"/>
          <w:lang w:bidi="fa-IR"/>
        </w:rPr>
        <w:t>PVN</w:t>
      </w:r>
      <w:r w:rsidRPr="007F2F77">
        <w:rPr>
          <w:rFonts w:ascii="Times New Roman" w:hAnsi="Times New Roman" w:cs="B Mitra"/>
          <w:sz w:val="28"/>
          <w:szCs w:val="28"/>
          <w:rtl/>
          <w:lang w:bidi="fa-IR"/>
        </w:rPr>
        <w:t>) هیپوتالاموس آغاز می گردد. این هورمون بر روی هیپوفیز قدامی اثر گذاشته و باعث تولید هورمون آدرنوکورتیکوتروپیک (</w:t>
      </w:r>
      <w:r w:rsidRPr="007F2F77">
        <w:rPr>
          <w:rFonts w:ascii="Times New Roman" w:hAnsi="Times New Roman" w:cs="B Mitra"/>
          <w:sz w:val="28"/>
          <w:szCs w:val="28"/>
          <w:lang w:bidi="fa-IR"/>
        </w:rPr>
        <w:t>ACTH</w:t>
      </w:r>
      <w:r w:rsidRPr="007F2F77">
        <w:rPr>
          <w:rFonts w:ascii="Times New Roman" w:hAnsi="Times New Roman" w:cs="B Mitra"/>
          <w:sz w:val="28"/>
          <w:szCs w:val="28"/>
          <w:rtl/>
          <w:lang w:bidi="fa-IR"/>
        </w:rPr>
        <w:t xml:space="preserve">) از این غده می گردد. در نهایت </w:t>
      </w:r>
      <w:r w:rsidRPr="007F2F77">
        <w:rPr>
          <w:rFonts w:ascii="Times New Roman" w:hAnsi="Times New Roman" w:cs="B Mitra"/>
          <w:sz w:val="28"/>
          <w:szCs w:val="28"/>
          <w:lang w:bidi="fa-IR"/>
        </w:rPr>
        <w:t>ACTH</w:t>
      </w:r>
      <w:r w:rsidRPr="007F2F77">
        <w:rPr>
          <w:rFonts w:ascii="Times New Roman" w:hAnsi="Times New Roman" w:cs="B Mitra"/>
          <w:sz w:val="28"/>
          <w:szCs w:val="28"/>
          <w:rtl/>
          <w:lang w:bidi="fa-IR"/>
        </w:rPr>
        <w:t xml:space="preserve"> باعث تولید گلوکوکورتیکوئید ها (کورتیکواسترون در جوندگان و کورتیزول در انسان) از کورتکس آدرنال می شود. گلوکوکورتیکوئید ها از طریق هماهنگی ارگان های مختلف باعث ایجاد پاسخ مناسب به استرس می شوند. گلوکوکورتیکوئیدها باعث اثرات متعددی در بدن گردیده که از آن جمله اثر بر سیستم قلبی و عروقی</w:t>
      </w:r>
      <w:r w:rsidRPr="007F2F77">
        <w:rPr>
          <w:rFonts w:ascii="Times New Roman" w:hAnsi="Times New Roman" w:cs="Times New Roman"/>
          <w:sz w:val="28"/>
          <w:szCs w:val="28"/>
          <w:rtl/>
          <w:lang w:bidi="fa-IR"/>
        </w:rPr>
        <w:t>٬</w:t>
      </w:r>
      <w:r w:rsidRPr="007F2F77">
        <w:rPr>
          <w:rFonts w:ascii="Times New Roman" w:hAnsi="Times New Roman" w:cs="B Mitra"/>
          <w:sz w:val="28"/>
          <w:szCs w:val="28"/>
          <w:rtl/>
          <w:lang w:bidi="fa-IR"/>
        </w:rPr>
        <w:t xml:space="preserve"> </w:t>
      </w:r>
      <w:r w:rsidRPr="007F2F77">
        <w:rPr>
          <w:rFonts w:ascii="Times New Roman" w:hAnsi="Times New Roman" w:cs="B Mitra"/>
          <w:sz w:val="28"/>
          <w:szCs w:val="28"/>
          <w:rtl/>
          <w:lang w:bidi="fa-IR"/>
        </w:rPr>
        <w:lastRenderedPageBreak/>
        <w:t>سیستم ایمنی</w:t>
      </w:r>
      <w:r w:rsidRPr="007F2F77">
        <w:rPr>
          <w:rFonts w:ascii="Times New Roman" w:hAnsi="Times New Roman" w:cs="Times New Roman"/>
          <w:sz w:val="28"/>
          <w:szCs w:val="28"/>
          <w:rtl/>
          <w:lang w:bidi="fa-IR"/>
        </w:rPr>
        <w:t>٬</w:t>
      </w:r>
      <w:r w:rsidRPr="007F2F77">
        <w:rPr>
          <w:rFonts w:ascii="Times New Roman" w:hAnsi="Times New Roman" w:cs="B Mitra"/>
          <w:sz w:val="28"/>
          <w:szCs w:val="28"/>
          <w:rtl/>
          <w:lang w:bidi="fa-IR"/>
        </w:rPr>
        <w:t xml:space="preserve"> متابولیسم و سیستم عصبی می باشد. بنابراین فعالیت بیش از حد گلوکوکورتیکوئیدها باعث ایجاد اثراتی زیانبار بر سلامتی می گردند که افزایش احتمال ایجاد عفونت و دیابت تیپ دو از آن جمله می باش</w:t>
      </w:r>
      <w:r w:rsidRPr="007F2F77">
        <w:rPr>
          <w:rFonts w:ascii="Times New Roman" w:hAnsi="Times New Roman" w:cs="B Mitra" w:hint="cs"/>
          <w:sz w:val="28"/>
          <w:szCs w:val="28"/>
          <w:rtl/>
          <w:lang w:bidi="fa-IR"/>
        </w:rPr>
        <w:t>ن</w:t>
      </w:r>
      <w:r w:rsidRPr="007F2F77">
        <w:rPr>
          <w:rFonts w:ascii="Times New Roman" w:hAnsi="Times New Roman" w:cs="B Mitra"/>
          <w:sz w:val="28"/>
          <w:szCs w:val="28"/>
          <w:rtl/>
          <w:lang w:bidi="fa-IR"/>
        </w:rPr>
        <w:t xml:space="preserve">د. برای کاهش اثرات سوء گلوکوکورتیکوئیدها لازم است تا محور </w:t>
      </w:r>
      <w:r w:rsidRPr="007F2F77">
        <w:rPr>
          <w:rFonts w:ascii="Times New Roman" w:hAnsi="Times New Roman" w:cs="B Mitra"/>
          <w:sz w:val="28"/>
          <w:szCs w:val="28"/>
          <w:lang w:bidi="fa-IR"/>
        </w:rPr>
        <w:t>HPA</w:t>
      </w:r>
      <w:r w:rsidRPr="007F2F77">
        <w:rPr>
          <w:rFonts w:ascii="Times New Roman" w:hAnsi="Times New Roman" w:cs="B Mitra"/>
          <w:sz w:val="28"/>
          <w:szCs w:val="28"/>
          <w:rtl/>
          <w:lang w:bidi="fa-IR"/>
        </w:rPr>
        <w:t xml:space="preserve"> غیر فعال گردد. یکی از روشهای غیر فعال سازی از طریق فیدبک منفی گلوکوکورتیکوئید تولید شده بر هیپوفیز و نرون های </w:t>
      </w:r>
      <w:r w:rsidRPr="007F2F77">
        <w:rPr>
          <w:rFonts w:ascii="Times New Roman" w:hAnsi="Times New Roman" w:cs="B Mitra"/>
          <w:sz w:val="28"/>
          <w:szCs w:val="28"/>
          <w:lang w:bidi="fa-IR"/>
        </w:rPr>
        <w:t>PVN</w:t>
      </w:r>
      <w:r w:rsidRPr="007F2F77">
        <w:rPr>
          <w:rFonts w:ascii="Times New Roman" w:hAnsi="Times New Roman" w:cs="B Mitra"/>
          <w:sz w:val="28"/>
          <w:szCs w:val="28"/>
          <w:rtl/>
          <w:lang w:bidi="fa-IR"/>
        </w:rPr>
        <w:t xml:space="preserve"> می باشد.</w:t>
      </w:r>
    </w:p>
    <w:p w:rsidR="002E40DF" w:rsidRPr="007F2F77" w:rsidRDefault="002E40DF" w:rsidP="002E40DF">
      <w:pPr>
        <w:bidi/>
        <w:spacing w:line="480" w:lineRule="auto"/>
        <w:jc w:val="both"/>
        <w:rPr>
          <w:rFonts w:ascii="Times New Roman" w:hAnsi="Times New Roman" w:cs="B Mitra"/>
          <w:sz w:val="28"/>
          <w:szCs w:val="28"/>
          <w:rtl/>
          <w:lang w:bidi="fa-IR"/>
        </w:rPr>
      </w:pPr>
      <w:r w:rsidRPr="007F2F77">
        <w:rPr>
          <w:rFonts w:ascii="Times New Roman" w:hAnsi="Times New Roman" w:cs="B Mitra"/>
          <w:sz w:val="28"/>
          <w:szCs w:val="28"/>
          <w:rtl/>
          <w:lang w:bidi="fa-IR"/>
        </w:rPr>
        <w:t xml:space="preserve">یکی دیگر از سیستم هایی که باعث تنظیم پاسخ به استرس می شود سیستم اندوکانابینوئیدی و تعامل آن با محور </w:t>
      </w:r>
      <w:r w:rsidRPr="007F2F77">
        <w:rPr>
          <w:rFonts w:ascii="Times New Roman" w:hAnsi="Times New Roman" w:cs="B Mitra"/>
          <w:sz w:val="28"/>
          <w:szCs w:val="28"/>
          <w:lang w:bidi="fa-IR"/>
        </w:rPr>
        <w:t>HPA</w:t>
      </w:r>
      <w:r w:rsidRPr="007F2F77">
        <w:rPr>
          <w:rFonts w:ascii="Times New Roman" w:hAnsi="Times New Roman" w:cs="B Mitra"/>
          <w:sz w:val="28"/>
          <w:szCs w:val="28"/>
          <w:rtl/>
          <w:lang w:bidi="fa-IR"/>
        </w:rPr>
        <w:t xml:space="preserve"> می باشد. در دهه 1980 مشخص شد که تتراهیدروکانابینول (</w:t>
      </w:r>
      <w:r w:rsidRPr="007F2F77">
        <w:rPr>
          <w:rFonts w:ascii="Times New Roman" w:hAnsi="Times New Roman" w:cs="B Mitra"/>
          <w:sz w:val="28"/>
          <w:szCs w:val="28"/>
          <w:lang w:bidi="fa-IR"/>
        </w:rPr>
        <w:t>THC</w:t>
      </w:r>
      <w:r w:rsidRPr="007F2F77">
        <w:rPr>
          <w:rFonts w:ascii="Times New Roman" w:hAnsi="Times New Roman" w:cs="B Mitra"/>
          <w:sz w:val="28"/>
          <w:szCs w:val="28"/>
          <w:rtl/>
          <w:lang w:bidi="fa-IR"/>
        </w:rPr>
        <w:t>) ماده موثره حشیش (</w:t>
      </w:r>
      <w:r w:rsidRPr="007F2F77">
        <w:rPr>
          <w:rFonts w:ascii="Times New Roman" w:hAnsi="Times New Roman" w:cs="B Mitra"/>
          <w:sz w:val="28"/>
          <w:szCs w:val="28"/>
          <w:lang w:bidi="fa-IR"/>
        </w:rPr>
        <w:t>Cannabis</w:t>
      </w:r>
      <w:r w:rsidRPr="007F2F77">
        <w:rPr>
          <w:rFonts w:ascii="Times New Roman" w:hAnsi="Times New Roman" w:cs="B Mitra"/>
          <w:sz w:val="28"/>
          <w:szCs w:val="28"/>
          <w:rtl/>
          <w:lang w:bidi="fa-IR"/>
        </w:rPr>
        <w:t xml:space="preserve">) به رسپتورهای اختصاصی در مغز جوندگان متصل می گردد که این رسپتورها </w:t>
      </w:r>
      <w:r w:rsidRPr="007F2F77">
        <w:rPr>
          <w:rFonts w:ascii="Times New Roman" w:hAnsi="Times New Roman" w:cs="B Mitra"/>
          <w:sz w:val="28"/>
          <w:szCs w:val="28"/>
          <w:lang w:bidi="fa-IR"/>
        </w:rPr>
        <w:t>CB1</w:t>
      </w:r>
      <w:r w:rsidRPr="007F2F77">
        <w:rPr>
          <w:rFonts w:ascii="Times New Roman" w:hAnsi="Times New Roman" w:cs="B Mitra"/>
          <w:sz w:val="28"/>
          <w:szCs w:val="28"/>
          <w:rtl/>
          <w:lang w:bidi="fa-IR"/>
        </w:rPr>
        <w:t xml:space="preserve"> نامگذاری گردیدند. بعد از آن دو کانابینوئید اندوژن (</w:t>
      </w:r>
      <w:proofErr w:type="spellStart"/>
      <w:r w:rsidRPr="007F2F77">
        <w:rPr>
          <w:rFonts w:ascii="Times New Roman" w:hAnsi="Times New Roman" w:cs="B Mitra"/>
          <w:sz w:val="28"/>
          <w:szCs w:val="28"/>
          <w:lang w:bidi="fa-IR"/>
        </w:rPr>
        <w:t>eCBs</w:t>
      </w:r>
      <w:proofErr w:type="spellEnd"/>
      <w:r w:rsidRPr="007F2F77">
        <w:rPr>
          <w:rFonts w:ascii="Times New Roman" w:hAnsi="Times New Roman" w:cs="B Mitra"/>
          <w:sz w:val="28"/>
          <w:szCs w:val="28"/>
          <w:rtl/>
          <w:lang w:bidi="fa-IR"/>
        </w:rPr>
        <w:t>)</w:t>
      </w:r>
      <w:r w:rsidRPr="007F2F77">
        <w:rPr>
          <w:rFonts w:ascii="Times New Roman" w:hAnsi="Times New Roman" w:cs="B Mitra"/>
          <w:sz w:val="28"/>
          <w:szCs w:val="28"/>
          <w:lang w:bidi="fa-IR"/>
        </w:rPr>
        <w:t xml:space="preserve"> </w:t>
      </w:r>
      <w:r w:rsidRPr="007F2F77">
        <w:rPr>
          <w:rFonts w:ascii="Times New Roman" w:hAnsi="Times New Roman" w:cs="B Mitra"/>
          <w:sz w:val="28"/>
          <w:szCs w:val="28"/>
          <w:rtl/>
          <w:lang w:bidi="fa-IR"/>
        </w:rPr>
        <w:t xml:space="preserve"> به نام های 2-آراشیدونوئیل گلیسرول (</w:t>
      </w:r>
      <w:r w:rsidRPr="007F2F77">
        <w:rPr>
          <w:rFonts w:ascii="Times New Roman" w:hAnsi="Times New Roman" w:cs="B Mitra"/>
          <w:sz w:val="28"/>
          <w:szCs w:val="28"/>
          <w:lang w:bidi="fa-IR"/>
        </w:rPr>
        <w:t>2-AG</w:t>
      </w:r>
      <w:r w:rsidRPr="007F2F77">
        <w:rPr>
          <w:rFonts w:ascii="Times New Roman" w:hAnsi="Times New Roman" w:cs="B Mitra"/>
          <w:sz w:val="28"/>
          <w:szCs w:val="28"/>
          <w:rtl/>
          <w:lang w:bidi="fa-IR"/>
        </w:rPr>
        <w:t xml:space="preserve">) و </w:t>
      </w:r>
      <w:r w:rsidRPr="007F2F77">
        <w:rPr>
          <w:rFonts w:ascii="Times New Roman" w:hAnsi="Times New Roman" w:cs="B Mitra"/>
          <w:sz w:val="28"/>
          <w:szCs w:val="28"/>
          <w:lang w:bidi="fa-IR"/>
        </w:rPr>
        <w:t>N</w:t>
      </w:r>
      <w:r w:rsidRPr="007F2F77">
        <w:rPr>
          <w:rFonts w:ascii="Times New Roman" w:hAnsi="Times New Roman" w:cs="B Mitra"/>
          <w:sz w:val="28"/>
          <w:szCs w:val="28"/>
          <w:rtl/>
          <w:lang w:bidi="fa-IR"/>
        </w:rPr>
        <w:t>-آراشیدونیل اتانول آمین (</w:t>
      </w:r>
      <w:r w:rsidRPr="007F2F77">
        <w:rPr>
          <w:rFonts w:ascii="Times New Roman" w:hAnsi="Times New Roman" w:cs="B Mitra"/>
          <w:sz w:val="28"/>
          <w:szCs w:val="28"/>
          <w:lang w:bidi="fa-IR"/>
        </w:rPr>
        <w:t>AEA</w:t>
      </w:r>
      <w:r w:rsidRPr="007F2F77">
        <w:rPr>
          <w:rFonts w:ascii="Times New Roman" w:hAnsi="Times New Roman" w:cs="B Mitra"/>
          <w:sz w:val="28"/>
          <w:szCs w:val="28"/>
          <w:rtl/>
          <w:lang w:bidi="fa-IR"/>
        </w:rPr>
        <w:t xml:space="preserve">) یا اناندامید کشف گردیدند. رسپتورهای </w:t>
      </w:r>
      <w:r w:rsidRPr="007F2F77">
        <w:rPr>
          <w:rFonts w:ascii="Times New Roman" w:hAnsi="Times New Roman" w:cs="B Mitra"/>
          <w:sz w:val="28"/>
          <w:szCs w:val="28"/>
          <w:lang w:bidi="fa-IR"/>
        </w:rPr>
        <w:t>CB1</w:t>
      </w:r>
      <w:r w:rsidRPr="007F2F77">
        <w:rPr>
          <w:rFonts w:ascii="Times New Roman" w:hAnsi="Times New Roman" w:cs="B Mitra"/>
          <w:sz w:val="28"/>
          <w:szCs w:val="28"/>
          <w:rtl/>
          <w:lang w:bidi="fa-IR"/>
        </w:rPr>
        <w:t xml:space="preserve"> در هیپوتالاموس بیان می شوند و هر دو نوع کانابینوئید </w:t>
      </w:r>
      <w:r w:rsidRPr="007F2F77">
        <w:rPr>
          <w:rFonts w:ascii="Times New Roman" w:hAnsi="Times New Roman" w:cs="B Mitra"/>
          <w:sz w:val="28"/>
          <w:szCs w:val="28"/>
          <w:lang w:bidi="fa-IR"/>
        </w:rPr>
        <w:t>2-AG</w:t>
      </w:r>
      <w:r w:rsidRPr="007F2F77">
        <w:rPr>
          <w:rFonts w:ascii="Times New Roman" w:hAnsi="Times New Roman" w:cs="B Mitra"/>
          <w:sz w:val="28"/>
          <w:szCs w:val="28"/>
          <w:rtl/>
          <w:lang w:bidi="fa-IR"/>
        </w:rPr>
        <w:t xml:space="preserve"> و </w:t>
      </w:r>
      <w:r w:rsidRPr="007F2F77">
        <w:rPr>
          <w:rFonts w:ascii="Times New Roman" w:hAnsi="Times New Roman" w:cs="B Mitra"/>
          <w:sz w:val="28"/>
          <w:szCs w:val="28"/>
          <w:lang w:bidi="fa-IR"/>
        </w:rPr>
        <w:t>AEA</w:t>
      </w:r>
      <w:r w:rsidRPr="007F2F77">
        <w:rPr>
          <w:rFonts w:ascii="Times New Roman" w:hAnsi="Times New Roman" w:cs="B Mitra"/>
          <w:sz w:val="28"/>
          <w:szCs w:val="28"/>
          <w:rtl/>
          <w:lang w:bidi="fa-IR"/>
        </w:rPr>
        <w:t xml:space="preserve"> هم در هیپوتالاموس سنتز می گردند. هر دو کانابینوئید ذکر شده بصورت پس سیناپسی در صورت لزوم سنتز می شوند (وزیکولار نیستند) و بصورت پیش سیناپسی بر رسپتورهای </w:t>
      </w:r>
      <w:r w:rsidRPr="007F2F77">
        <w:rPr>
          <w:rFonts w:ascii="Times New Roman" w:hAnsi="Times New Roman" w:cs="B Mitra"/>
          <w:sz w:val="28"/>
          <w:szCs w:val="28"/>
          <w:lang w:bidi="fa-IR"/>
        </w:rPr>
        <w:t>CB1</w:t>
      </w:r>
      <w:r w:rsidRPr="007F2F77">
        <w:rPr>
          <w:rFonts w:ascii="Times New Roman" w:hAnsi="Times New Roman" w:cs="B Mitra"/>
          <w:sz w:val="28"/>
          <w:szCs w:val="28"/>
          <w:rtl/>
          <w:lang w:bidi="fa-IR"/>
        </w:rPr>
        <w:t xml:space="preserve"> اثر می گذارند. رسپتورهای </w:t>
      </w:r>
      <w:r w:rsidRPr="007F2F77">
        <w:rPr>
          <w:rFonts w:ascii="Times New Roman" w:hAnsi="Times New Roman" w:cs="B Mitra"/>
          <w:sz w:val="28"/>
          <w:szCs w:val="28"/>
          <w:lang w:bidi="fa-IR"/>
        </w:rPr>
        <w:t>CB1</w:t>
      </w:r>
      <w:r w:rsidRPr="007F2F77">
        <w:rPr>
          <w:rFonts w:ascii="Times New Roman" w:hAnsi="Times New Roman" w:cs="B Mitra"/>
          <w:sz w:val="28"/>
          <w:szCs w:val="28"/>
          <w:rtl/>
          <w:lang w:bidi="fa-IR"/>
        </w:rPr>
        <w:t xml:space="preserve"> از طریق اتصال به پروتئین </w:t>
      </w:r>
      <w:r w:rsidRPr="007F2F77">
        <w:rPr>
          <w:rFonts w:ascii="Times New Roman" w:hAnsi="Times New Roman" w:cs="B Mitra"/>
          <w:sz w:val="28"/>
          <w:szCs w:val="28"/>
          <w:lang w:bidi="fa-IR"/>
        </w:rPr>
        <w:t>G</w:t>
      </w:r>
      <w:r w:rsidRPr="007F2F77">
        <w:rPr>
          <w:rFonts w:ascii="Times New Roman" w:hAnsi="Times New Roman" w:cs="B Mitra"/>
          <w:sz w:val="28"/>
          <w:szCs w:val="28"/>
          <w:rtl/>
          <w:lang w:bidi="fa-IR"/>
        </w:rPr>
        <w:t xml:space="preserve"> مهاری باعث مهار آدنیلیل سیکلاز و </w:t>
      </w:r>
      <w:r w:rsidRPr="007F2F77">
        <w:rPr>
          <w:rFonts w:ascii="Times New Roman" w:hAnsi="Times New Roman" w:cs="B Mitra"/>
          <w:sz w:val="28"/>
          <w:szCs w:val="28"/>
          <w:lang w:bidi="fa-IR"/>
        </w:rPr>
        <w:t>influx</w:t>
      </w:r>
      <w:r w:rsidRPr="007F2F77">
        <w:rPr>
          <w:rFonts w:ascii="Times New Roman" w:hAnsi="Times New Roman" w:cs="B Mitra"/>
          <w:sz w:val="28"/>
          <w:szCs w:val="28"/>
          <w:rtl/>
          <w:lang w:bidi="fa-IR"/>
        </w:rPr>
        <w:t xml:space="preserve"> کلسیم می شوند. در حالت عادی اثر مهاری مداومی از طریق رسپتورهای </w:t>
      </w:r>
      <w:r w:rsidRPr="007F2F77">
        <w:rPr>
          <w:rFonts w:ascii="Times New Roman" w:hAnsi="Times New Roman" w:cs="B Mitra"/>
          <w:sz w:val="28"/>
          <w:szCs w:val="28"/>
          <w:lang w:bidi="fa-IR"/>
        </w:rPr>
        <w:t>CB1</w:t>
      </w:r>
      <w:r w:rsidRPr="007F2F77">
        <w:rPr>
          <w:rFonts w:ascii="Times New Roman" w:hAnsi="Times New Roman" w:cs="B Mitra"/>
          <w:sz w:val="28"/>
          <w:szCs w:val="28"/>
          <w:rtl/>
          <w:lang w:bidi="fa-IR"/>
        </w:rPr>
        <w:t xml:space="preserve"> بر محور </w:t>
      </w:r>
      <w:r w:rsidRPr="007F2F77">
        <w:rPr>
          <w:rFonts w:ascii="Times New Roman" w:hAnsi="Times New Roman" w:cs="B Mitra"/>
          <w:sz w:val="28"/>
          <w:szCs w:val="28"/>
          <w:lang w:bidi="fa-IR"/>
        </w:rPr>
        <w:t>HPA</w:t>
      </w:r>
      <w:r w:rsidRPr="007F2F77">
        <w:rPr>
          <w:rFonts w:ascii="Times New Roman" w:hAnsi="Times New Roman" w:cs="B Mitra"/>
          <w:sz w:val="28"/>
          <w:szCs w:val="28"/>
          <w:rtl/>
          <w:lang w:bidi="fa-IR"/>
        </w:rPr>
        <w:t xml:space="preserve"> وجود دارد. در صورت ایجاد استرس این اثر مهاری برداشته شده و باعث فعال شدن محور </w:t>
      </w:r>
      <w:r w:rsidRPr="007F2F77">
        <w:rPr>
          <w:rFonts w:ascii="Times New Roman" w:hAnsi="Times New Roman" w:cs="B Mitra"/>
          <w:sz w:val="28"/>
          <w:szCs w:val="28"/>
          <w:lang w:bidi="fa-IR"/>
        </w:rPr>
        <w:t>HPA</w:t>
      </w:r>
      <w:r w:rsidRPr="007F2F77">
        <w:rPr>
          <w:rFonts w:ascii="Times New Roman" w:hAnsi="Times New Roman" w:cs="B Mitra"/>
          <w:sz w:val="28"/>
          <w:szCs w:val="28"/>
          <w:rtl/>
          <w:lang w:bidi="fa-IR"/>
        </w:rPr>
        <w:t xml:space="preserve"> و پاسخ به استرس می شود. نشان داده شده است که سیستم </w:t>
      </w:r>
      <w:r w:rsidRPr="007F2F77">
        <w:rPr>
          <w:rFonts w:ascii="Times New Roman" w:hAnsi="Times New Roman" w:cs="B Mitra"/>
          <w:sz w:val="28"/>
          <w:szCs w:val="28"/>
          <w:lang w:bidi="fa-IR"/>
        </w:rPr>
        <w:t>HPA</w:t>
      </w:r>
      <w:r w:rsidRPr="007F2F77">
        <w:rPr>
          <w:rFonts w:ascii="Times New Roman" w:hAnsi="Times New Roman" w:cs="B Mitra"/>
          <w:sz w:val="28"/>
          <w:szCs w:val="28"/>
          <w:rtl/>
          <w:lang w:bidi="fa-IR"/>
        </w:rPr>
        <w:t xml:space="preserve"> خود نیز بر سیستم اندوکانابینوئیدی اثر می گذارد. افزایش میزان گلوکوکورتیکوئید در نرون های </w:t>
      </w:r>
      <w:r w:rsidRPr="007F2F77">
        <w:rPr>
          <w:rFonts w:ascii="Times New Roman" w:hAnsi="Times New Roman" w:cs="B Mitra"/>
          <w:sz w:val="28"/>
          <w:szCs w:val="28"/>
          <w:lang w:bidi="fa-IR"/>
        </w:rPr>
        <w:t>PVN</w:t>
      </w:r>
      <w:r w:rsidRPr="007F2F77">
        <w:rPr>
          <w:rFonts w:ascii="Times New Roman" w:hAnsi="Times New Roman" w:cs="B Mitra"/>
          <w:sz w:val="28"/>
          <w:szCs w:val="28"/>
          <w:rtl/>
          <w:lang w:bidi="fa-IR"/>
        </w:rPr>
        <w:t xml:space="preserve"> از طریق اتصال به رسپتورهای متصل غشایی (</w:t>
      </w:r>
      <w:proofErr w:type="spellStart"/>
      <w:r w:rsidRPr="007F2F77">
        <w:rPr>
          <w:rFonts w:ascii="Times New Roman" w:hAnsi="Times New Roman" w:cs="B Mitra"/>
          <w:sz w:val="28"/>
          <w:szCs w:val="28"/>
          <w:lang w:bidi="fa-IR"/>
        </w:rPr>
        <w:t>mGR</w:t>
      </w:r>
      <w:proofErr w:type="spellEnd"/>
      <w:r w:rsidRPr="007F2F77">
        <w:rPr>
          <w:rFonts w:ascii="Times New Roman" w:hAnsi="Times New Roman" w:cs="B Mitra"/>
          <w:sz w:val="28"/>
          <w:szCs w:val="28"/>
          <w:rtl/>
          <w:lang w:bidi="fa-IR"/>
        </w:rPr>
        <w:t xml:space="preserve">) باعث </w:t>
      </w:r>
      <w:r w:rsidRPr="007F2F77">
        <w:rPr>
          <w:rFonts w:ascii="Times New Roman" w:hAnsi="Times New Roman" w:cs="B Mitra"/>
          <w:sz w:val="28"/>
          <w:szCs w:val="28"/>
          <w:rtl/>
          <w:lang w:bidi="fa-IR"/>
        </w:rPr>
        <w:lastRenderedPageBreak/>
        <w:t xml:space="preserve">افزایش سنتز </w:t>
      </w:r>
      <w:proofErr w:type="spellStart"/>
      <w:r w:rsidRPr="007F2F77">
        <w:rPr>
          <w:rFonts w:ascii="Times New Roman" w:hAnsi="Times New Roman" w:cs="B Mitra"/>
          <w:sz w:val="28"/>
          <w:szCs w:val="28"/>
          <w:lang w:bidi="fa-IR"/>
        </w:rPr>
        <w:t>eCBs</w:t>
      </w:r>
      <w:proofErr w:type="spellEnd"/>
      <w:r w:rsidRPr="007F2F77">
        <w:rPr>
          <w:rFonts w:ascii="Times New Roman" w:hAnsi="Times New Roman" w:cs="B Mitra"/>
          <w:sz w:val="28"/>
          <w:szCs w:val="28"/>
          <w:rtl/>
          <w:lang w:bidi="fa-IR"/>
        </w:rPr>
        <w:t xml:space="preserve"> در نرون های تولید کننده </w:t>
      </w:r>
      <w:r w:rsidRPr="007F2F77">
        <w:rPr>
          <w:rFonts w:ascii="Times New Roman" w:hAnsi="Times New Roman" w:cs="B Mitra"/>
          <w:sz w:val="28"/>
          <w:szCs w:val="28"/>
          <w:lang w:bidi="fa-IR"/>
        </w:rPr>
        <w:t>CRH</w:t>
      </w:r>
      <w:r w:rsidRPr="007F2F77">
        <w:rPr>
          <w:rFonts w:ascii="Times New Roman" w:hAnsi="Times New Roman" w:cs="B Mitra"/>
          <w:sz w:val="28"/>
          <w:szCs w:val="28"/>
          <w:rtl/>
          <w:lang w:bidi="fa-IR"/>
        </w:rPr>
        <w:t xml:space="preserve"> شده و از طریق مهار نرون های گلوتاماترژیک</w:t>
      </w:r>
      <w:r w:rsidRPr="007F2F77">
        <w:rPr>
          <w:rFonts w:ascii="Times New Roman" w:hAnsi="Times New Roman" w:cs="B Mitra"/>
          <w:sz w:val="28"/>
          <w:szCs w:val="28"/>
          <w:lang w:bidi="fa-IR"/>
        </w:rPr>
        <w:t xml:space="preserve"> </w:t>
      </w:r>
      <w:r w:rsidRPr="007F2F77">
        <w:rPr>
          <w:rFonts w:ascii="Times New Roman" w:hAnsi="Times New Roman" w:cs="B Mitra"/>
          <w:sz w:val="28"/>
          <w:szCs w:val="28"/>
          <w:rtl/>
          <w:lang w:bidi="fa-IR"/>
        </w:rPr>
        <w:t xml:space="preserve"> پیش سیناپسی باعث مهار ریلیز </w:t>
      </w:r>
      <w:r w:rsidRPr="007F2F77">
        <w:rPr>
          <w:rFonts w:ascii="Times New Roman" w:hAnsi="Times New Roman" w:cs="B Mitra"/>
          <w:sz w:val="28"/>
          <w:szCs w:val="28"/>
          <w:lang w:bidi="fa-IR"/>
        </w:rPr>
        <w:t>CRH</w:t>
      </w:r>
      <w:r w:rsidRPr="007F2F77">
        <w:rPr>
          <w:rFonts w:ascii="Times New Roman" w:hAnsi="Times New Roman" w:cs="B Mitra"/>
          <w:sz w:val="28"/>
          <w:szCs w:val="28"/>
          <w:rtl/>
          <w:lang w:bidi="fa-IR"/>
        </w:rPr>
        <w:t xml:space="preserve"> می گردند.</w:t>
      </w:r>
    </w:p>
    <w:p w:rsidR="002E40DF" w:rsidRPr="007F2F77" w:rsidRDefault="002E40DF" w:rsidP="002E40DF">
      <w:pPr>
        <w:bidi/>
        <w:spacing w:line="480" w:lineRule="auto"/>
        <w:jc w:val="both"/>
        <w:rPr>
          <w:rFonts w:ascii="Times New Roman" w:hAnsi="Times New Roman" w:cs="B Mitra"/>
          <w:sz w:val="28"/>
          <w:szCs w:val="28"/>
          <w:rtl/>
          <w:lang w:bidi="fa-IR"/>
        </w:rPr>
      </w:pPr>
    </w:p>
    <w:p w:rsidR="002E40DF" w:rsidRPr="007F2F77" w:rsidRDefault="002E40DF" w:rsidP="002E40DF">
      <w:pPr>
        <w:numPr>
          <w:ilvl w:val="0"/>
          <w:numId w:val="1"/>
        </w:numPr>
        <w:bidi/>
        <w:spacing w:line="480" w:lineRule="auto"/>
        <w:jc w:val="both"/>
        <w:rPr>
          <w:rFonts w:ascii="Times New Roman" w:hAnsi="Times New Roman" w:cs="B Mitra"/>
          <w:sz w:val="28"/>
          <w:szCs w:val="28"/>
          <w:lang w:bidi="fa-IR"/>
        </w:rPr>
      </w:pPr>
      <w:r w:rsidRPr="007F2F77">
        <w:rPr>
          <w:rFonts w:ascii="Times New Roman" w:hAnsi="Times New Roman" w:cs="B Mitra"/>
          <w:sz w:val="28"/>
          <w:szCs w:val="28"/>
          <w:rtl/>
          <w:lang w:bidi="fa-IR"/>
        </w:rPr>
        <w:t xml:space="preserve">با توجه به سناریوی بالا و 3 مقاله موجود </w:t>
      </w:r>
      <w:r w:rsidRPr="007F2F77">
        <w:rPr>
          <w:rFonts w:ascii="Times New Roman" w:hAnsi="Times New Roman" w:cs="B Mitra"/>
          <w:sz w:val="28"/>
          <w:szCs w:val="28"/>
          <w:lang w:bidi="fa-IR"/>
        </w:rPr>
        <w:t>Concept map</w:t>
      </w:r>
      <w:r w:rsidRPr="007F2F77">
        <w:rPr>
          <w:rFonts w:ascii="Times New Roman" w:hAnsi="Times New Roman" w:cs="B Mitra"/>
          <w:sz w:val="28"/>
          <w:szCs w:val="28"/>
          <w:rtl/>
          <w:lang w:bidi="fa-IR"/>
        </w:rPr>
        <w:t xml:space="preserve"> مورد نظر را رسم نمائید</w:t>
      </w:r>
      <w:r w:rsidRPr="007F2F77">
        <w:rPr>
          <w:rFonts w:ascii="Times New Roman" w:hAnsi="Times New Roman" w:cs="B Mitra" w:hint="cs"/>
          <w:sz w:val="28"/>
          <w:szCs w:val="28"/>
          <w:rtl/>
          <w:lang w:bidi="fa-IR"/>
        </w:rPr>
        <w:t xml:space="preserve"> (30 نمره)</w:t>
      </w:r>
      <w:r w:rsidRPr="007F2F77">
        <w:rPr>
          <w:rFonts w:ascii="Times New Roman" w:hAnsi="Times New Roman" w:cs="B Mitra"/>
          <w:sz w:val="28"/>
          <w:szCs w:val="28"/>
          <w:rtl/>
          <w:lang w:bidi="fa-IR"/>
        </w:rPr>
        <w:t>.</w:t>
      </w:r>
    </w:p>
    <w:p w:rsidR="002E40DF" w:rsidRDefault="002E40DF" w:rsidP="002E40DF">
      <w:pPr>
        <w:numPr>
          <w:ilvl w:val="0"/>
          <w:numId w:val="1"/>
        </w:numPr>
        <w:bidi/>
        <w:spacing w:line="480" w:lineRule="auto"/>
        <w:jc w:val="both"/>
        <w:rPr>
          <w:rFonts w:ascii="Times New Roman" w:hAnsi="Times New Roman" w:cs="B Mitra"/>
          <w:sz w:val="28"/>
          <w:szCs w:val="28"/>
          <w:lang w:bidi="fa-IR"/>
        </w:rPr>
      </w:pPr>
      <w:r w:rsidRPr="007F2F77">
        <w:rPr>
          <w:rFonts w:ascii="Times New Roman" w:hAnsi="Times New Roman" w:cs="B Mitra"/>
          <w:sz w:val="28"/>
          <w:szCs w:val="28"/>
          <w:rtl/>
          <w:lang w:bidi="fa-IR"/>
        </w:rPr>
        <w:t xml:space="preserve">حداکثر یک صفحه در مورد </w:t>
      </w:r>
      <w:r w:rsidRPr="007F2F77">
        <w:rPr>
          <w:rFonts w:ascii="Times New Roman" w:hAnsi="Times New Roman" w:cs="B Mitra"/>
          <w:sz w:val="28"/>
          <w:szCs w:val="28"/>
          <w:lang w:bidi="fa-IR"/>
        </w:rPr>
        <w:t xml:space="preserve">Concept map </w:t>
      </w:r>
      <w:r w:rsidRPr="007F2F77">
        <w:rPr>
          <w:rFonts w:ascii="Times New Roman" w:hAnsi="Times New Roman" w:cs="B Mitra"/>
          <w:sz w:val="28"/>
          <w:szCs w:val="28"/>
          <w:rtl/>
          <w:lang w:bidi="fa-IR"/>
        </w:rPr>
        <w:t xml:space="preserve"> رسم شده توضیح دهید</w:t>
      </w:r>
      <w:r w:rsidRPr="007F2F77">
        <w:rPr>
          <w:rFonts w:ascii="Times New Roman" w:hAnsi="Times New Roman" w:cs="B Mitra" w:hint="cs"/>
          <w:sz w:val="28"/>
          <w:szCs w:val="28"/>
          <w:rtl/>
          <w:lang w:bidi="fa-IR"/>
        </w:rPr>
        <w:t xml:space="preserve"> (9 نمره)</w:t>
      </w:r>
      <w:r w:rsidRPr="007F2F77">
        <w:rPr>
          <w:rFonts w:ascii="Times New Roman" w:hAnsi="Times New Roman" w:cs="B Mitra"/>
          <w:sz w:val="28"/>
          <w:szCs w:val="28"/>
          <w:rtl/>
          <w:lang w:bidi="fa-IR"/>
        </w:rPr>
        <w:t>.</w:t>
      </w:r>
    </w:p>
    <w:p w:rsidR="002E40DF" w:rsidRPr="007F2F77" w:rsidRDefault="002E40DF" w:rsidP="002E40DF">
      <w:pPr>
        <w:numPr>
          <w:ilvl w:val="0"/>
          <w:numId w:val="1"/>
        </w:numPr>
        <w:bidi/>
        <w:spacing w:line="480" w:lineRule="auto"/>
        <w:jc w:val="both"/>
        <w:rPr>
          <w:rFonts w:ascii="Times New Roman" w:hAnsi="Times New Roman" w:cs="B Mitra"/>
          <w:sz w:val="28"/>
          <w:szCs w:val="28"/>
          <w:lang w:bidi="fa-IR"/>
        </w:rPr>
      </w:pPr>
      <w:r>
        <w:rPr>
          <w:rFonts w:ascii="Times New Roman" w:hAnsi="Times New Roman" w:cs="B Mitra" w:hint="cs"/>
          <w:sz w:val="28"/>
          <w:szCs w:val="28"/>
          <w:rtl/>
          <w:lang w:bidi="fa-IR"/>
        </w:rPr>
        <w:t>سه</w:t>
      </w:r>
      <w:r w:rsidRPr="002E40DF">
        <w:rPr>
          <w:rFonts w:ascii="Times New Roman" w:hAnsi="Times New Roman" w:cs="B Mitra"/>
          <w:sz w:val="28"/>
          <w:szCs w:val="28"/>
          <w:rtl/>
          <w:lang w:bidi="fa-IR"/>
        </w:rPr>
        <w:t xml:space="preserve"> </w:t>
      </w:r>
      <w:r w:rsidRPr="002E40DF">
        <w:rPr>
          <w:rFonts w:ascii="Times New Roman" w:hAnsi="Times New Roman" w:cs="B Mitra" w:hint="cs"/>
          <w:sz w:val="28"/>
          <w:szCs w:val="28"/>
          <w:rtl/>
          <w:lang w:bidi="fa-IR"/>
        </w:rPr>
        <w:t>سوال</w:t>
      </w:r>
      <w:r w:rsidRPr="002E40DF">
        <w:rPr>
          <w:rFonts w:ascii="Times New Roman" w:hAnsi="Times New Roman" w:cs="B Mitra"/>
          <w:sz w:val="28"/>
          <w:szCs w:val="28"/>
          <w:rtl/>
          <w:lang w:bidi="fa-IR"/>
        </w:rPr>
        <w:t xml:space="preserve"> </w:t>
      </w:r>
      <w:r w:rsidRPr="002E40DF">
        <w:rPr>
          <w:rFonts w:ascii="Times New Roman" w:hAnsi="Times New Roman" w:cs="B Mitra" w:hint="cs"/>
          <w:sz w:val="28"/>
          <w:szCs w:val="28"/>
          <w:rtl/>
          <w:lang w:bidi="fa-IR"/>
        </w:rPr>
        <w:t>از</w:t>
      </w:r>
      <w:r w:rsidRPr="002E40DF">
        <w:rPr>
          <w:rFonts w:ascii="Times New Roman" w:hAnsi="Times New Roman" w:cs="B Mitra"/>
          <w:sz w:val="28"/>
          <w:szCs w:val="28"/>
          <w:rtl/>
          <w:lang w:bidi="fa-IR"/>
        </w:rPr>
        <w:t xml:space="preserve"> </w:t>
      </w:r>
      <w:r w:rsidRPr="002E40DF">
        <w:rPr>
          <w:rFonts w:ascii="Times New Roman" w:hAnsi="Times New Roman" w:cs="B Mitra"/>
          <w:sz w:val="28"/>
          <w:szCs w:val="28"/>
          <w:lang w:bidi="fa-IR"/>
        </w:rPr>
        <w:t>Concept map</w:t>
      </w:r>
      <w:r w:rsidRPr="002E40DF">
        <w:rPr>
          <w:rFonts w:ascii="Times New Roman" w:hAnsi="Times New Roman" w:cs="B Mitra"/>
          <w:sz w:val="28"/>
          <w:szCs w:val="28"/>
          <w:rtl/>
          <w:lang w:bidi="fa-IR"/>
        </w:rPr>
        <w:t xml:space="preserve">  </w:t>
      </w:r>
      <w:r w:rsidRPr="002E40DF">
        <w:rPr>
          <w:rFonts w:ascii="Times New Roman" w:hAnsi="Times New Roman" w:cs="B Mitra" w:hint="cs"/>
          <w:sz w:val="28"/>
          <w:szCs w:val="28"/>
          <w:rtl/>
          <w:lang w:bidi="fa-IR"/>
        </w:rPr>
        <w:t>رسم</w:t>
      </w:r>
      <w:r w:rsidRPr="002E40DF">
        <w:rPr>
          <w:rFonts w:ascii="Times New Roman" w:hAnsi="Times New Roman" w:cs="B Mitra"/>
          <w:sz w:val="28"/>
          <w:szCs w:val="28"/>
          <w:rtl/>
          <w:lang w:bidi="fa-IR"/>
        </w:rPr>
        <w:t xml:space="preserve"> </w:t>
      </w:r>
      <w:r w:rsidRPr="002E40DF">
        <w:rPr>
          <w:rFonts w:ascii="Times New Roman" w:hAnsi="Times New Roman" w:cs="B Mitra" w:hint="cs"/>
          <w:sz w:val="28"/>
          <w:szCs w:val="28"/>
          <w:rtl/>
          <w:lang w:bidi="fa-IR"/>
        </w:rPr>
        <w:t>شده</w:t>
      </w:r>
      <w:r w:rsidRPr="002E40DF">
        <w:rPr>
          <w:rFonts w:ascii="Times New Roman" w:hAnsi="Times New Roman" w:cs="B Mitra"/>
          <w:sz w:val="28"/>
          <w:szCs w:val="28"/>
          <w:rtl/>
          <w:lang w:bidi="fa-IR"/>
        </w:rPr>
        <w:t xml:space="preserve"> </w:t>
      </w:r>
      <w:r w:rsidRPr="002E40DF">
        <w:rPr>
          <w:rFonts w:ascii="Times New Roman" w:hAnsi="Times New Roman" w:cs="B Mitra" w:hint="cs"/>
          <w:sz w:val="28"/>
          <w:szCs w:val="28"/>
          <w:rtl/>
          <w:lang w:bidi="fa-IR"/>
        </w:rPr>
        <w:t>طرح</w:t>
      </w:r>
      <w:r w:rsidRPr="002E40DF">
        <w:rPr>
          <w:rFonts w:ascii="Times New Roman" w:hAnsi="Times New Roman" w:cs="B Mitra"/>
          <w:sz w:val="28"/>
          <w:szCs w:val="28"/>
          <w:rtl/>
          <w:lang w:bidi="fa-IR"/>
        </w:rPr>
        <w:t xml:space="preserve"> </w:t>
      </w:r>
      <w:r w:rsidRPr="002E40DF">
        <w:rPr>
          <w:rFonts w:ascii="Times New Roman" w:hAnsi="Times New Roman" w:cs="B Mitra" w:hint="cs"/>
          <w:sz w:val="28"/>
          <w:szCs w:val="28"/>
          <w:rtl/>
          <w:lang w:bidi="fa-IR"/>
        </w:rPr>
        <w:t>نمایید</w:t>
      </w:r>
      <w:r w:rsidRPr="002E40DF">
        <w:rPr>
          <w:rFonts w:ascii="Times New Roman" w:hAnsi="Times New Roman" w:cs="B Mitra"/>
          <w:sz w:val="28"/>
          <w:szCs w:val="28"/>
          <w:rtl/>
          <w:lang w:bidi="fa-IR"/>
        </w:rPr>
        <w:t xml:space="preserve"> (6 </w:t>
      </w:r>
      <w:r w:rsidRPr="002E40DF">
        <w:rPr>
          <w:rFonts w:ascii="Times New Roman" w:hAnsi="Times New Roman" w:cs="B Mitra" w:hint="cs"/>
          <w:sz w:val="28"/>
          <w:szCs w:val="28"/>
          <w:rtl/>
          <w:lang w:bidi="fa-IR"/>
        </w:rPr>
        <w:t>نمره</w:t>
      </w:r>
      <w:r w:rsidRPr="002E40DF">
        <w:rPr>
          <w:rFonts w:ascii="Times New Roman" w:hAnsi="Times New Roman" w:cs="B Mitra"/>
          <w:sz w:val="28"/>
          <w:szCs w:val="28"/>
          <w:rtl/>
          <w:lang w:bidi="fa-IR"/>
        </w:rPr>
        <w:t>).</w:t>
      </w:r>
    </w:p>
    <w:sectPr w:rsidR="002E40DF" w:rsidRPr="007F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C20C5"/>
    <w:multiLevelType w:val="hybridMultilevel"/>
    <w:tmpl w:val="654689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DF"/>
    <w:rsid w:val="002827DA"/>
    <w:rsid w:val="002E40DF"/>
    <w:rsid w:val="00E17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D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0D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Dr.Niknezhad</dc:creator>
  <cp:lastModifiedBy>Dr.Niknezhad</cp:lastModifiedBy>
  <cp:revision>2</cp:revision>
  <dcterms:created xsi:type="dcterms:W3CDTF">2016-05-13T19:35:00Z</dcterms:created>
  <dcterms:modified xsi:type="dcterms:W3CDTF">2016-05-13T19:47:00Z</dcterms:modified>
</cp:coreProperties>
</file>